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Профессиональный стандарт педагога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(Концепция и содержание)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</w:t>
      </w:r>
      <w:proofErr w:type="gram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тьютор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 от педагога нельзя требовать то, чему его никто никогда не учил.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Следовательно,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полиэтнический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Зачем нужен профессиональный стандарт педагога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Стандарт – инструмент реализации стратегии образования в меняющемся мире.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Стандарт – объективный измеритель квалификации педагога.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Стандарт – средство отбора педагогических кадров в учреждения образования.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Необходимость наполнения профессионального стандарта учителя новыми компетенциями: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Работа с одаренными учащимися.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Работа в условиях реализации программ инклюзивного образования.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Преподавание русского языка учащимся, для которых он не является родным.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Работа с учащимися, имеющими проблемы в развитии.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· Работа с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девиантными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профессиональному стандарту педагога</w:t>
      </w:r>
    </w:p>
    <w:p w:rsidR="00F141AF" w:rsidRPr="00F141AF" w:rsidRDefault="00F141AF" w:rsidP="00F141AF">
      <w:pPr>
        <w:spacing w:before="100" w:beforeAutospacing="1" w:after="100" w:afterAutospacing="1"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Стандарт должен: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 Соответствовать структуре профессиональной деятельности педагога.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Не превращаться в инструмент жесткой регламентации деятельности педагога.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Избавить педагога от выполнения несвойственных функций, отвлекающих его от выполнения своих прямых обязанностей.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Побуждать педагога к поиску нестандартных решений.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Соответствовать международным нормам и регламентам.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Характеристика стандарта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·  Профессиональный стандарт педагога – рамочный документ, в котором определяются 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требования к его квалификации.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· Общенациональная рамка стандарта может быть дополнена региональными требованиями, учитывающими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социокультурные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, демографические и прочие особенности данной территории (мегаполисы, районы с преобладанием сельского населения, моноэтнические и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полиэтнические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регионы накладывают свою специфику на труд педагога).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· 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</w:t>
      </w:r>
      <w:proofErr w:type="gram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одаренных, инклюзивная школа и т.п.).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· 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Профессиональный стандарт педагога выполняет функции, призванные: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Преодолеть технократический подход в оценке труда педагога.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Обеспечить координированный рост свободы и ответственности педагога за результаты своего труда.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· Мотивировать педагога на постоянное повышение квалификации.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Профессиональный стандарт педагога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Область применения.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Сфера дошкольного, начального и общего среднего образования. Профессиональный стандарт педагога может применяться: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а) при приеме на работу в общеобразовательное учреждение на должность «педагог»;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в) при проведении аттестации педагогов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Цель применения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2.1. Определять необходимую квалификацию педагога, которая влияет на результаты обучения, воспитания и развития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2.2. Обеспечить необходимую подготовку педагога для получения высоких результатов его труда.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2.3. Обеспечить необходимую осведомленность педагога о предъявляемых к нему требованиях.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2.4. Содействовать вовлечению педагогов в решение задачи повышения качества образования.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Термины и определения применительно к педагогу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 Квалификация педагога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3.2 Профессиональная компетенция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– способность успешно действовать на основе практического опыта, умения и знаний при решении профессиональных задач.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3.3 Профессиональный стандарт педагога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документ, включающий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перечень профессиональных и личностных требований к учителю, действующий на всей территории Российской Федерации.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3.4 Региональное дополнение к профессиональному стандарту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включающий дополнительные требования к квалификации педагога, позволяющие ему выполнять свои обязанности в реальном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социокультурном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контексте.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3.5 Внутренний стандарт образовательной организации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3.6 Ключевые области стандарта педагога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3.7 </w:t>
      </w:r>
      <w:proofErr w:type="gramStart"/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Профессиональная</w:t>
      </w:r>
      <w:proofErr w:type="gramEnd"/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ИКТ-компетентность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3.8 Аудит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3.9 Внутренний аудит: 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3.10 Внешний аудит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: 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Содержание профессионального стандарта педагога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4.1. Часть первая: обучение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 должен: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 Демонстрировать знание предмета и программы обучения.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3. Уметь планировать, проводить уроки, анализировать их эффективность (самоанализ урока).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4. Владеть формами и методами обучения, выходящими за рамки уроков: лабораторные эксперименты, полевая практика и т.п.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6. Уметь объективно оценивать знания учеников, используя разные формы и методы контроля.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7. Владеть </w:t>
      </w:r>
      <w:proofErr w:type="spellStart"/>
      <w:proofErr w:type="gram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ИКТ-компетенциями</w:t>
      </w:r>
      <w:proofErr w:type="spellEnd"/>
      <w:proofErr w:type="gram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(подробные разъяснения в отношении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ИКТ-компетенций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приведены в Приложении 1).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4.2. Часть вторая: воспитательная работа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 должен: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1. Владеть формами и методами воспитательной работы, используя их как на уроке, так и во внеклассной деятельности.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 Владеть методами организации экскурсий, походов и экспедиций.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3. Владеть методами музейной педагогики, используя их для расширения кругозора учащихся.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4. Эффективно регулировать поведение учащихся для обеспечения безопасной образовательной среды.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7. Оказывать всестороннюю помощь и поддержку в организации ученических органов самоуправления.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8. Уметь общаться с детьми, признавая их достоинство, понимая и принимая их.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9. Уметь находить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(обнаруживать)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ценностный аспект учебного знания и информации и обеспечивать его понимание и переживание учащимися.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10. Уметь проектировать и создавать ситуации и события, развивающие эмоционально-ценностную сферу ребенка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(культуру переживаний и ценностные ориентации ребенка)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gram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Уметь обнаруживать и реализовывать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(воплощать)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12.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13. Уметь создавать в учебных группах (классе, кружке, секции и т.п.) детско-взрослые общности учащихся, их родителей и педагогов.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14. 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15. Уметь сотрудничать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(конструктивно взаимодействовать)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с другими педагогами и специалистами в решении воспитательных задач 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(задач духовно-нравственного развития ребенка)</w:t>
      </w: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16.  Уметь анализировать реальное состояние дел в классе, поддерживать в детском коллективе деловую дружелюбную атмосферу.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17. Уметь защищать достоинство и интересы учащихся, помогать детям, оказавшимся в конфликтной ситуации и/или неблагоприятных условиях.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18. Поддерживать уклад, атмосферу и традиции жизни школы, внося в них свой положительный вклад.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2. Способность в ходе наблюдения выявлять разнообразные проблемы детей, связанные с особенностями их развития.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3. Способность оказать адресную помощь ребенку своими педагогическими приемами.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4. Готовность к взаимодействию с другими специалистами в рамках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психолого-медико-педагогического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консилиума.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 Умение читать документацию специалистов (психологов, дефектологов, логопедов и т.д.).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6. Умение составлять совместно с другими специалистами программу индивидуального развития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7. Владение специальными методиками, позволяющими проводить коррекционно-развивающую работу.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8. Умение отслеживать динамику развития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9. Умение защитить тех, кого в детском коллективе не принимают.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11.  Умение использовать в практике своей работы психологические подходы: культурно-исторический,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развивающий.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16. 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аутисты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, СДВГ и др.), дети с ОВЗ, дети с девиациями поведения, дети с зависимостью.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20.  Знание основных закономерностей семейных отношений, позволяющих эффективно работать с родительской общественностью.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Методы </w:t>
      </w:r>
      <w:proofErr w:type="gramStart"/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оценки выполнения требований профессионального стандарта педагога</w:t>
      </w:r>
      <w:proofErr w:type="gramEnd"/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5.1. Общие подходы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– стал.) Или, в особо сложных случаях (например, ребенок с синдром Дауна), о сохранении его </w:t>
      </w:r>
      <w:proofErr w:type="spell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психоэмоционального</w:t>
      </w:r>
      <w:proofErr w:type="spell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статуса.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Интегративные показатели оценки деятельности педагога преобладают и в начальной школе. 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 1–2.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</w:t>
      </w:r>
      <w:proofErr w:type="gramStart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 xml:space="preserve">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6. Заключительные положения 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Профессиональный стандарт педагога, помимо прочего, –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</w:r>
    </w:p>
    <w:p w:rsidR="00F141AF" w:rsidRPr="00F141AF" w:rsidRDefault="00F141AF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1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41AF" w:rsidRPr="00F141AF" w:rsidRDefault="00F15DC3" w:rsidP="00F141AF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5DC3">
        <w:rPr>
          <w:rFonts w:ascii="Times New Roman" w:eastAsia="Times New Roman" w:hAnsi="Times New Roman" w:cs="Times New Roman"/>
          <w:color w:val="000000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F141AF" w:rsidRPr="00F141AF" w:rsidSect="00F141A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41AF"/>
    <w:rsid w:val="00185C96"/>
    <w:rsid w:val="0038782F"/>
    <w:rsid w:val="003F2150"/>
    <w:rsid w:val="006719B5"/>
    <w:rsid w:val="00B14187"/>
    <w:rsid w:val="00D27FE9"/>
    <w:rsid w:val="00F141AF"/>
    <w:rsid w:val="00F15DC3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ind w:left="-1559" w:right="-8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1A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2327</Words>
  <Characters>19854</Characters>
  <Application>Microsoft Office Word</Application>
  <DocSecurity>0</DocSecurity>
  <Lines>472</Lines>
  <Paragraphs>233</Paragraphs>
  <ScaleCrop>false</ScaleCrop>
  <Company>Grizli777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Sergei</cp:lastModifiedBy>
  <cp:revision>5</cp:revision>
  <cp:lastPrinted>2014-12-09T19:00:00Z</cp:lastPrinted>
  <dcterms:created xsi:type="dcterms:W3CDTF">2014-12-08T18:44:00Z</dcterms:created>
  <dcterms:modified xsi:type="dcterms:W3CDTF">2017-09-03T20:53:00Z</dcterms:modified>
</cp:coreProperties>
</file>