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23" w:rsidRDefault="000F4D23" w:rsidP="00522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5980" cy="8168640"/>
            <wp:effectExtent l="0" t="0" r="0" b="0"/>
            <wp:docPr id="1" name="Рисунок 1" descr="C:\Users\Пользователь\Рабочий стол\новые акты для сайта\2024-02-07_13-48-59_winscan_to_pdf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Рабочий стол\новые акты для сайта\2024-02-07_13-48-59_winscan_to_pdf.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D23" w:rsidRDefault="000F4D23" w:rsidP="00522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0F4D23" w:rsidRDefault="000F4D23" w:rsidP="00522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0F4D23" w:rsidRDefault="000F4D23" w:rsidP="00522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0F4D23" w:rsidRDefault="000F4D23" w:rsidP="00522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ED4579" w:rsidRPr="00522721" w:rsidRDefault="00ED4579" w:rsidP="00522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1.5. </w:t>
      </w: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  <w:lang w:eastAsia="ru-RU"/>
        </w:rPr>
        <w:t xml:space="preserve">Дополнительным источником финансирования </w:t>
      </w:r>
      <w:r w:rsidR="00522721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  <w:lang w:eastAsia="ru-RU"/>
        </w:rPr>
        <w:t>МБ</w:t>
      </w: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  <w:lang w:eastAsia="ru-RU"/>
        </w:rPr>
        <w:t>ДОУ могут стать средства (доходы), полученные в результате:</w:t>
      </w:r>
    </w:p>
    <w:p w:rsidR="00ED4579" w:rsidRPr="00522721" w:rsidRDefault="00ED4579" w:rsidP="00ED4579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благотворительной деятельности организаций, предприятий и иных юридических лиц, в том числе иностранных, а также индивидуальных предпринимателей, предпринимателей без образования юридического лица;</w:t>
      </w:r>
    </w:p>
    <w:p w:rsidR="00ED4579" w:rsidRPr="00522721" w:rsidRDefault="00ED4579" w:rsidP="00ED4579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целевых взносов физических лиц и (или) организаций, предприятий и иных юридических лиц, в том числе иностранных, а также индивидуальных предпринимателей, предпринимателей без образования юридического лица;</w:t>
      </w:r>
    </w:p>
    <w:p w:rsidR="00ED4579" w:rsidRPr="00522721" w:rsidRDefault="00ED4579" w:rsidP="00ED4579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добровольных пожертвований физических лиц и (или) организаций, предприятий и иных юридических лиц, в том числе иностранных, а также индивидуальных предпринимателей, предпринимателей без образования юридического лица;</w:t>
      </w:r>
    </w:p>
    <w:p w:rsidR="00ED4579" w:rsidRPr="00522721" w:rsidRDefault="00ED4579" w:rsidP="00ED4579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сдачи в аренду муниципального имущества, закрепленного за дошкольным образовательным учреждением;</w:t>
      </w:r>
    </w:p>
    <w:p w:rsidR="00ED4579" w:rsidRPr="00522721" w:rsidRDefault="00ED4579" w:rsidP="00ED4579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организации ярмарок, выставок, культурно-массовых, совместных мероприятий с организациями и учреждениями различных форм собственности.</w:t>
      </w:r>
    </w:p>
    <w:p w:rsidR="00522721" w:rsidRDefault="00357C79" w:rsidP="00522721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1.6.</w:t>
      </w:r>
      <w:r w:rsidR="00ED4579"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Привлечение дошкольным образовательным учреждением внебюджетных средств является правом, а не обязанностью.</w:t>
      </w:r>
    </w:p>
    <w:p w:rsidR="00ED4579" w:rsidRPr="00522721" w:rsidRDefault="00522721" w:rsidP="00522721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</w:t>
      </w:r>
      <w:r w:rsidR="00357C7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.7.</w:t>
      </w:r>
      <w:r w:rsidR="00ED4579"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Основным принципом привлечения внебюджетных сре</w:t>
      </w:r>
      <w:proofErr w:type="gramStart"/>
      <w:r w:rsidR="00ED4579"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дств в д</w:t>
      </w:r>
      <w:proofErr w:type="gramEnd"/>
      <w:r w:rsidR="00ED4579"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ошкольном образовательном учреждении является добровольность их внесения физическими лицами, в том числе родителями (законными представителями) воспитанников и юридическими лицами.</w:t>
      </w:r>
      <w:r w:rsidR="00ED4579"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1.8. В соответствии с данным Положением о внебюджетных средствах 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МБДОУ</w:t>
      </w:r>
      <w:r w:rsidR="00ED4579"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 принуждение со стороны работников и родительской общественности дошкольного образовательного учреждения к внесению добровольных пожертвований (благотворительных средств) родителями (законными представителями) воспитанников не допускается.</w:t>
      </w:r>
      <w:r w:rsidR="00ED4579"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1.9. Доходы, полученные от такой деятельности, и приобретенное за счет этих доходов имущество поступают в самостоятельное распоряжение дошкольного образовательного учреждения.</w:t>
      </w:r>
    </w:p>
    <w:p w:rsidR="00ED4579" w:rsidRPr="00522721" w:rsidRDefault="00ED4579" w:rsidP="00ED4579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2. Цели положения</w:t>
      </w:r>
    </w:p>
    <w:p w:rsidR="00ED4579" w:rsidRPr="00522721" w:rsidRDefault="00ED4579" w:rsidP="00ED4579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2.1. </w:t>
      </w: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  <w:lang w:eastAsia="ru-RU"/>
        </w:rPr>
        <w:t>Настоящее Положение разработано с целью:</w:t>
      </w:r>
    </w:p>
    <w:p w:rsidR="00ED4579" w:rsidRPr="00522721" w:rsidRDefault="00ED4579" w:rsidP="00ED4579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правовой защиты участников образовательных отношений в дошкольном образовательном учреждении, осуществляющем привлечение дополнительных финансовых средств;</w:t>
      </w:r>
    </w:p>
    <w:p w:rsidR="00ED4579" w:rsidRPr="00522721" w:rsidRDefault="00ED4579" w:rsidP="00ED4579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создания дополнительных условий для развития </w:t>
      </w:r>
      <w:r w:rsid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МБДОУ</w:t>
      </w: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, в том числе совершенствования материально-технической базы, обеспечивающей </w:t>
      </w: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воспитательно-образовательную деятельность, присмотр и уход за воспитанниками детского сада;</w:t>
      </w:r>
    </w:p>
    <w:p w:rsidR="00ED4579" w:rsidRPr="00522721" w:rsidRDefault="00ED4579" w:rsidP="00ED4579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предупреждения незаконного сбора сре</w:t>
      </w:r>
      <w:proofErr w:type="gramStart"/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дств с р</w:t>
      </w:r>
      <w:proofErr w:type="gramEnd"/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одителей (законных представителей) воспитанников дошкольного образовательного учреждения.</w:t>
      </w:r>
    </w:p>
    <w:p w:rsidR="00ED4579" w:rsidRPr="00522721" w:rsidRDefault="00ED4579" w:rsidP="00ED4579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3. Основные понятия, используемые в Положении</w:t>
      </w:r>
    </w:p>
    <w:p w:rsidR="00522721" w:rsidRDefault="00ED4579" w:rsidP="00ED4579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3.1. </w:t>
      </w:r>
      <w:r w:rsidRPr="00522721">
        <w:rPr>
          <w:rFonts w:ascii="inherit" w:eastAsia="Times New Roman" w:hAnsi="inherit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Законные представители</w:t>
      </w: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- родители, усыновители, опекуны, попечители воспитанников дошкольного образовательного учреждения.</w:t>
      </w: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3.2. </w:t>
      </w:r>
      <w:r w:rsidRPr="00522721">
        <w:rPr>
          <w:rFonts w:ascii="inherit" w:eastAsia="Times New Roman" w:hAnsi="inherit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 xml:space="preserve">Коллегиальные органы управления в </w:t>
      </w:r>
      <w:r w:rsidR="00522721">
        <w:rPr>
          <w:rFonts w:ascii="inherit" w:eastAsia="Times New Roman" w:hAnsi="inherit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МБ</w:t>
      </w:r>
      <w:r w:rsidRPr="00522721">
        <w:rPr>
          <w:rFonts w:ascii="inherit" w:eastAsia="Times New Roman" w:hAnsi="inherit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ДОУ</w:t>
      </w: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 - Общее собрание трудового коллектива, Педагогический совет, </w:t>
      </w:r>
      <w:r w:rsid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Управляющий </w:t>
      </w: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Совет дошкольного образовательного учреждения.</w:t>
      </w:r>
    </w:p>
    <w:p w:rsidR="00522721" w:rsidRDefault="00ED4579" w:rsidP="00ED4579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.3. </w:t>
      </w:r>
      <w:r w:rsidRPr="00522721">
        <w:rPr>
          <w:rFonts w:ascii="inherit" w:eastAsia="Times New Roman" w:hAnsi="inherit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Целевые взносы</w:t>
      </w: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- добровольная передача юридическими или физическими лицами денежных средств, которые должны быть использованы по объявленному (целевому) назначению.</w:t>
      </w:r>
    </w:p>
    <w:p w:rsidR="00522721" w:rsidRDefault="00ED4579" w:rsidP="00ED4579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.4. </w:t>
      </w:r>
      <w:r w:rsidRPr="00522721">
        <w:rPr>
          <w:rFonts w:ascii="inherit" w:eastAsia="Times New Roman" w:hAnsi="inherit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Целевое назначение</w:t>
      </w: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- безвозмездное пожертвование в общеполезных целях.</w:t>
      </w: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3.5. </w:t>
      </w:r>
      <w:r w:rsidRPr="00522721">
        <w:rPr>
          <w:rFonts w:ascii="inherit" w:eastAsia="Times New Roman" w:hAnsi="inherit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Добровольное пожертвование</w:t>
      </w: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- добровольное дарение вещи (включая деньги, ценные бумаги) или прав, услуг в общеполезных целях. В контексте настоящего Положения о привлечении и расходовании внебюджетных сре</w:t>
      </w:r>
      <w:proofErr w:type="gramStart"/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дств в д</w:t>
      </w:r>
      <w:proofErr w:type="gramEnd"/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етском саду общеполезная цель - развитие дошкольного образовательного учреждения.</w:t>
      </w:r>
    </w:p>
    <w:p w:rsidR="00522721" w:rsidRDefault="00ED4579" w:rsidP="00ED4579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3.6. </w:t>
      </w:r>
      <w:r w:rsidRPr="00522721">
        <w:rPr>
          <w:rFonts w:ascii="inherit" w:eastAsia="Times New Roman" w:hAnsi="inherit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Жертвователь</w:t>
      </w: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- юридическое или физическое лицо, в том числе родители (законные представители) воспитанников, осуществляющее добровольное пожертвование.</w:t>
      </w:r>
    </w:p>
    <w:p w:rsidR="00ED4579" w:rsidRPr="00522721" w:rsidRDefault="00ED4579" w:rsidP="00ED4579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3.7. </w:t>
      </w:r>
      <w:r w:rsidRPr="00522721">
        <w:rPr>
          <w:rFonts w:ascii="inherit" w:eastAsia="Times New Roman" w:hAnsi="inherit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Дополнительные финансовые средства</w:t>
      </w: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- добровольные пожертвования, целевые взносы и другие, не запрещённые законодательством Российской Федерации поступления.</w:t>
      </w:r>
    </w:p>
    <w:p w:rsidR="00ED4579" w:rsidRPr="00522721" w:rsidRDefault="00ED4579" w:rsidP="00ED4579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4. Условия привлечения </w:t>
      </w:r>
      <w:r w:rsidR="0052272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МБ</w:t>
      </w:r>
      <w:r w:rsidRPr="0052272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ДОУ целевых взносов</w:t>
      </w:r>
    </w:p>
    <w:p w:rsidR="00522721" w:rsidRDefault="00ED4579" w:rsidP="00522721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4.1. Привлечение целевых взносов может иметь своей целью приобретение необходимого </w:t>
      </w:r>
      <w:r w:rsid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МБ</w:t>
      </w: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 имущества, укрепление и развитие материально-технической базы, охрану жизни и здоровья, обеспечение безопасности воспитанников в период воспитательно-образовательной деятельности либо решение иных задач, не противоречащих уставной деятельности дошкольного образовательного учреждения и действующему законодательству Российской Федерации.</w:t>
      </w:r>
    </w:p>
    <w:p w:rsidR="00522721" w:rsidRDefault="00ED4579" w:rsidP="00522721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4.2. Решение о необходимости привлечения целевых взносов юридических и (или) физических лиц, законных представителей принимается </w:t>
      </w:r>
      <w:r w:rsid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Управляющим </w:t>
      </w: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Советом </w:t>
      </w:r>
      <w:r w:rsid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МБ</w:t>
      </w: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ДОУ с утверждением цели их привлечения. Заведующий детским садом представляет расчеты предполагаемых расходов и финансовых средств, необходимых для осуществления вышеуказанных </w:t>
      </w: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целей. Данная информация доводится до сведения родителей (законных представителей) путем их оповещения на родительских собраниях, либо иным способом.</w:t>
      </w:r>
    </w:p>
    <w:p w:rsidR="00522721" w:rsidRDefault="00ED4579" w:rsidP="00522721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4.3. Размер целевого взноса юридическим и (или) физическим лицом, законным представителем воспитанника определяется самостоятельно.</w:t>
      </w: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4.4. Решение о внесении целевых взносов учреждению со стороны юридических лиц, а также иностранных лиц принимается ими самостоятельно, с указанием цели реализации средств, а также по предварительному письменному обращению дошкольного образовательного учреждения к указанным лицам.</w:t>
      </w:r>
    </w:p>
    <w:p w:rsidR="00522721" w:rsidRDefault="00522721" w:rsidP="00522721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ED4579"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.5. Целевые взноса юридических и (или) физических лиц, родителей (законных представителей) воспитанников вносятся на внебюджетный лицевой счет дошкольного образовательного учреждения.</w:t>
      </w:r>
      <w:r w:rsidR="00ED4579"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4.6. Внесение целевых взносов наличными средствами на основании письменного заявления физических лиц, в том числе законных представителей, не допускается.</w:t>
      </w:r>
    </w:p>
    <w:p w:rsidR="00ED4579" w:rsidRPr="00522721" w:rsidRDefault="00522721" w:rsidP="00522721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ED4579"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.7. Распоряжение привлеченными целевыми взносами осуществляет заведующий 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МБ</w:t>
      </w:r>
      <w:r w:rsidR="00ED4579"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 строго по объявленному целевому назначению, согласованному с органами государственно общественного управления.</w:t>
      </w:r>
      <w:r w:rsidR="00ED4579"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4.8. При нецелевом использовании денежных средств, полученных в виде целевых взносов юридических и физических лиц, в том числе родителей (законных представителей) воспитанников заведующий несет персональную административную ответственность, а при наличии состава преступления - уголовную ответственность.</w:t>
      </w:r>
    </w:p>
    <w:p w:rsidR="00ED4579" w:rsidRPr="00522721" w:rsidRDefault="00ED4579" w:rsidP="00ED4579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5. Условия привлечения </w:t>
      </w:r>
      <w:r w:rsidR="0052272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МБДОУ</w:t>
      </w:r>
      <w:r w:rsidRPr="0052272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 добровольных пожертвований</w:t>
      </w:r>
    </w:p>
    <w:p w:rsidR="00522721" w:rsidRDefault="00ED4579" w:rsidP="00522721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5.1. Добровольные пожертвования дошкольному образовательному учреждению могут производиться юридическими и физическими лицами, в том числе родителями (законными представителями) воспитанников.</w:t>
      </w: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5.2. Добровольные пожертвования в виде денежных средств юридических и физических лиц, в том числе родителей (законных представителей) воспитанников, оформляются в соответствии с действующим гражданским законодательством Российской Федерации, и вносятся на внебюджетные лицевые счета дошкольного образовательного учреждения.</w:t>
      </w: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5.3. Внесение добровольных пожертвований наличными средствами на основании письменного заявления физических лиц, в том числе родителей (законных представителей) воспитанников, на имя заведующего </w:t>
      </w:r>
      <w:r w:rsid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МБ</w:t>
      </w: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 и (или) фактическая передача работнику дошкольного образовательного учреждения не допускается.</w:t>
      </w:r>
    </w:p>
    <w:p w:rsidR="00522721" w:rsidRDefault="00ED4579" w:rsidP="00522721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5.4. Добровольное пожертвование в виде имущества оформляется в обязательном порядке актом приема-передачи и ставится на баланс дошкольного образовательного учреждения в соответствии с действующим </w:t>
      </w: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законодательством Российской Федерации. Добровольные пожертвования недвижимого имущества подлежат государственной регистрации в порядке, установленном федеральным законодательством.</w:t>
      </w:r>
    </w:p>
    <w:p w:rsidR="00522721" w:rsidRDefault="00ED4579" w:rsidP="00522721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5.5. Дошкольное образовательное учреждение не имеет права принуждать юридических и физических лиц, родителей (законных представителей) воспитанников без их согласия к внесению добровольных пожертвований. Принимать добровольные пожертвования в качестве вступительных взносов за прием воспитанников в </w:t>
      </w:r>
      <w:r w:rsid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МБДОУ</w:t>
      </w: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 сборов на нужды детского сада не допускаются.</w:t>
      </w: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5.6. Размер добровольного пожертвования юридическим и (или) физическим лицом, родителем (законным представителем) воспитанника определяется им самостоятельно.</w:t>
      </w: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5.7. Распоряжение привлеченными добровольными пожертвованиями осуществляет заведующий </w:t>
      </w:r>
      <w:r w:rsid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МБ</w:t>
      </w: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 строго по определенному жертвователем назначению. В случаях внесения пожертвования на не конкретизированные цели развития дошкольного образовательного учреждения, расходование этих сре</w:t>
      </w:r>
      <w:proofErr w:type="gramStart"/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дств пр</w:t>
      </w:r>
      <w:proofErr w:type="gramEnd"/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оизводится в с</w:t>
      </w:r>
      <w:r w:rsid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оответствии с планом финансово-</w:t>
      </w: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хозяйственной деятельности.</w:t>
      </w:r>
    </w:p>
    <w:p w:rsidR="00B55F50" w:rsidRDefault="00ED4579" w:rsidP="00522721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5.8. При использовании денежных средств, полученных в виде добровольных пожертвований юридических и физических лиц, в том числе родителей (законных представителей) воспитанников, не по назначению определенному жертвователями, заведующий дошкольным образовательным учреждением несет ответственность в соответствии с действующим гражданским законодательством Российской Федерации.</w:t>
      </w:r>
    </w:p>
    <w:p w:rsidR="00B55F50" w:rsidRDefault="00ED4579" w:rsidP="00522721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55F50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6. Организация работы по учёту дополнительных финансовых средств</w:t>
      </w: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6.1. Добровольные пожертвования, целевые взносы и другие, не запрещённые законодательством поступления – перечисляются по безналичному расчёту через учреждения банков, платёжные терминалы на лицевой счёт </w:t>
      </w:r>
      <w:r w:rsidR="00B55F5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МБ</w:t>
      </w: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ДОУ, открытый в органах казначейства.</w:t>
      </w: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6.2. Добровольное пожертвование движимого имущества (музыкальных инструментов, мебели, оборудования и т.д.) оформляется в обязательном порядке договором пожертвования и актом приёма-передачи и ставится на баланс дошкольного образовательного учреждения в соответствии с действующим законодательством.</w:t>
      </w:r>
    </w:p>
    <w:p w:rsidR="00ED4579" w:rsidRPr="00522721" w:rsidRDefault="00B55F50" w:rsidP="00522721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</w:t>
      </w:r>
      <w:r w:rsidR="00ED4579"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.3. Дошкольное образовательное учреждение ведет учёт внебюджетных финансовых средств, полученных от добровольных пожертвований и иных, не запрещённых законодательством Российской Федерации, поступлений, в соответствии с инструкцией по бухгалтерскому учёту в учреждениях и организациях, состоящих на бюджетном финансировании.</w:t>
      </w:r>
    </w:p>
    <w:p w:rsidR="00ED4579" w:rsidRPr="00522721" w:rsidRDefault="00ED4579" w:rsidP="00ED4579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7. Порядок расходования внебюджетных средств</w:t>
      </w:r>
    </w:p>
    <w:p w:rsidR="00B55F50" w:rsidRDefault="00ED4579" w:rsidP="00ED4579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 xml:space="preserve">7.1. Распоряжение привлеченными добровольными пожертвованиями осуществляет заведующий </w:t>
      </w:r>
      <w:r w:rsidR="00B55F5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МБДОУ</w:t>
      </w: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строго по определенному жертвователем назначению. В случаях внесения пожертвования на не конкретизированные цели, расходование этих сре</w:t>
      </w:r>
      <w:proofErr w:type="gramStart"/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дств пр</w:t>
      </w:r>
      <w:proofErr w:type="gramEnd"/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оизводится в соответствии с нуждами дошкольного образовательного учреждения.</w:t>
      </w:r>
    </w:p>
    <w:p w:rsidR="00B55F50" w:rsidRDefault="00ED4579" w:rsidP="00ED4579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7.2. Заведующий детским садом обязан в срок до 15 марта представлять отчет о расходовании пожертвований юридических и физических лиц, в том числе родителей (законных представителей) воспитанников. В Управление образования заведующий дошкольным образовательным учреждением представляет отчет о привлечении и расходовании пожертвований не реже одного раза в полугодие.</w:t>
      </w:r>
    </w:p>
    <w:p w:rsidR="00B55F50" w:rsidRDefault="00ED4579" w:rsidP="00ED4579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7.3. Средства, полученные учреждением в качестве благотворительной помощи, целевых взносов, пожертвований, дарения или другие доходы, полученные на безвозмездной основе, не являются объектом налогообложения по НДС и налога на прибыль.</w:t>
      </w:r>
    </w:p>
    <w:p w:rsidR="00ED4579" w:rsidRPr="00522721" w:rsidRDefault="00ED4579" w:rsidP="00ED4579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7.4. </w:t>
      </w: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  <w:lang w:eastAsia="ru-RU"/>
        </w:rPr>
        <w:t xml:space="preserve">Добровольные пожертвования, целевые взносы юридических и (или) физических лиц, иностранных граждан и (или) иностранных юридических лиц расходуются </w:t>
      </w:r>
      <w:r w:rsidR="00B55F50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  <w:lang w:eastAsia="ru-RU"/>
        </w:rPr>
        <w:t>МБ</w:t>
      </w: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  <w:lang w:eastAsia="ru-RU"/>
        </w:rPr>
        <w:t>ДОУ на уставные цели, в том числе:</w:t>
      </w:r>
    </w:p>
    <w:p w:rsidR="00ED4579" w:rsidRPr="00522721" w:rsidRDefault="00ED4579" w:rsidP="00ED4579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 укрепление материально-технической базы дошкольного образовательного учреждения;</w:t>
      </w:r>
    </w:p>
    <w:p w:rsidR="00ED4579" w:rsidRPr="00522721" w:rsidRDefault="00ED4579" w:rsidP="00ED4579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 приобретение учебно-методических пособий;</w:t>
      </w:r>
    </w:p>
    <w:p w:rsidR="00ED4579" w:rsidRPr="00522721" w:rsidRDefault="00ED4579" w:rsidP="00ED4579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 приобретение технических средств обучения;</w:t>
      </w:r>
    </w:p>
    <w:p w:rsidR="00ED4579" w:rsidRPr="00522721" w:rsidRDefault="00ED4579" w:rsidP="00ED4579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 приобретение музыкальных инструментов, спортивных снарядов и инвентаря;</w:t>
      </w:r>
    </w:p>
    <w:p w:rsidR="00ED4579" w:rsidRPr="00522721" w:rsidRDefault="00ED4579" w:rsidP="00ED4579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 приобретение мебели, инструментов и оборудования;</w:t>
      </w:r>
    </w:p>
    <w:p w:rsidR="00ED4579" w:rsidRPr="00522721" w:rsidRDefault="00ED4579" w:rsidP="00ED4579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 приобретение канцтоваров и хозяйственных материалов;</w:t>
      </w:r>
    </w:p>
    <w:p w:rsidR="00ED4579" w:rsidRPr="00522721" w:rsidRDefault="00ED4579" w:rsidP="00ED4579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 приобретение материалов для занятий;</w:t>
      </w:r>
    </w:p>
    <w:p w:rsidR="00ED4579" w:rsidRPr="00522721" w:rsidRDefault="00ED4579" w:rsidP="00ED4579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 приобретение наглядных пособий;</w:t>
      </w:r>
    </w:p>
    <w:p w:rsidR="00ED4579" w:rsidRPr="00522721" w:rsidRDefault="00ED4579" w:rsidP="00ED4579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приобретение средств дезинфекции;</w:t>
      </w:r>
    </w:p>
    <w:p w:rsidR="00ED4579" w:rsidRPr="00522721" w:rsidRDefault="00ED4579" w:rsidP="00ED4579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 приобретение подписных изданий;</w:t>
      </w:r>
    </w:p>
    <w:p w:rsidR="00ED4579" w:rsidRPr="00522721" w:rsidRDefault="00ED4579" w:rsidP="00ED4579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 создание интерьеров, эстетического оформления дошкольного образовательного учреждения;</w:t>
      </w:r>
    </w:p>
    <w:p w:rsidR="00ED4579" w:rsidRPr="00522721" w:rsidRDefault="00ED4579" w:rsidP="00ED4579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 благоустройство территории;</w:t>
      </w:r>
    </w:p>
    <w:p w:rsidR="00ED4579" w:rsidRPr="00522721" w:rsidRDefault="00ED4579" w:rsidP="00ED4579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 содержание и обслуживание копировально-множительной техники;</w:t>
      </w:r>
    </w:p>
    <w:p w:rsidR="00ED4579" w:rsidRPr="00522721" w:rsidRDefault="00ED4579" w:rsidP="00ED4579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 обеспечение культурно-массовых мероприятий с воспитанниками;</w:t>
      </w:r>
    </w:p>
    <w:p w:rsidR="00ED4579" w:rsidRPr="00522721" w:rsidRDefault="00ED4579" w:rsidP="00ED4579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 иные цели, указанные лицом, осуществляющим пожертвование или взнос.</w:t>
      </w:r>
    </w:p>
    <w:p w:rsidR="00ED4579" w:rsidRPr="00522721" w:rsidRDefault="00ED4579" w:rsidP="00ED4579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7.5. Не допускается направление благотворительных пожертвований и целевых средств на увеличение фонда заработной платы работников, оказание им материальной помощи.</w:t>
      </w:r>
    </w:p>
    <w:p w:rsidR="00ED4579" w:rsidRPr="00522721" w:rsidRDefault="00ED4579" w:rsidP="00ED4579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lastRenderedPageBreak/>
        <w:t>8. Контроль соблюдения законности привлечения и расходования внебюджетных средств</w:t>
      </w:r>
    </w:p>
    <w:p w:rsidR="00ED4579" w:rsidRPr="00522721" w:rsidRDefault="00ED4579" w:rsidP="00ED4579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8.1. Контроль соблюдения законности привлечения внебюджетных (дополнительных финансовых) средств </w:t>
      </w:r>
      <w:r w:rsidR="00B55F5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МБ</w:t>
      </w: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 и их целевым использованием осуществляется Управлением образования.</w:t>
      </w: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8.2. </w:t>
      </w: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  <w:lang w:eastAsia="ru-RU"/>
        </w:rPr>
        <w:t xml:space="preserve">Заведующий </w:t>
      </w:r>
      <w:r w:rsidR="00B55F50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  <w:lang w:eastAsia="ru-RU"/>
        </w:rPr>
        <w:t>МБДОУ</w:t>
      </w: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ED4579" w:rsidRPr="00522721" w:rsidRDefault="00ED4579" w:rsidP="00ED4579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систематически осуществляет контроль над целевым использованием добровольных благотворительных пожертвований физических и (или) юридических лиц, в том числе осуществляет проверку документов, подтверждающих произведенные расходы;</w:t>
      </w:r>
    </w:p>
    <w:p w:rsidR="00ED4579" w:rsidRPr="00522721" w:rsidRDefault="00ED4579" w:rsidP="00ED4579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не допускает принуждения со стороны работников детского сада, органов самоуправления, родительской общественности к внесению благотворительных средств родителями (законными представителями) воспитанников;</w:t>
      </w:r>
    </w:p>
    <w:p w:rsidR="00ED4579" w:rsidRPr="00522721" w:rsidRDefault="00ED4579" w:rsidP="00ED4579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отчитываться перед Родительским комитетом о поступлении, бухгалтерском учете и расходовании средств, полученных от внебюджетных источников финансирования, не реже одного раза в год.</w:t>
      </w:r>
    </w:p>
    <w:p w:rsidR="00B55F50" w:rsidRDefault="00ED4579" w:rsidP="00B55F50">
      <w:pPr>
        <w:spacing w:after="0" w:line="351" w:lineRule="atLeast"/>
        <w:jc w:val="both"/>
        <w:textAlignment w:val="baseline"/>
        <w:rPr>
          <w:rFonts w:ascii="Arial" w:eastAsia="Times New Roman" w:hAnsi="Arial" w:cs="Arial"/>
          <w:color w:val="047EB6"/>
          <w:sz w:val="28"/>
          <w:szCs w:val="28"/>
          <w:u w:val="single"/>
          <w:bdr w:val="none" w:sz="0" w:space="0" w:color="auto" w:frame="1"/>
          <w:lang w:eastAsia="ru-RU"/>
        </w:rPr>
      </w:pP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8.3. Информация об использовании внебюджетных средств (добровольных пожертвований) в обязательном порядке размещается на официальном сайте дошкольного образовательного учреждения, функционирующем согласно </w:t>
      </w:r>
      <w:r w:rsidR="00B55F5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Положению об официальном сайте МБДОУ.</w:t>
      </w:r>
    </w:p>
    <w:p w:rsidR="00ED4579" w:rsidRPr="00522721" w:rsidRDefault="00B55F50" w:rsidP="00B55F50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 </w:t>
      </w:r>
      <w:r w:rsidR="00ED4579" w:rsidRPr="0052272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9. Ответственность</w:t>
      </w:r>
    </w:p>
    <w:p w:rsidR="00B55F50" w:rsidRDefault="00ED4579" w:rsidP="00B55F50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9.1. Не допускается использование добровольных пожертвований дошкольным образовательным учреждением на цели, не соответствующие уставной деятельности.</w:t>
      </w:r>
    </w:p>
    <w:p w:rsidR="00B55F50" w:rsidRDefault="00ED4579" w:rsidP="00B55F50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9.2. При использовании денежных средств, полученных в виде добровольных пожертвований юридических и физических лиц, в том числе родителей (законных представителей) воспитанников, не по назначению определенному жертвователями, заведующий дошкольным образовательным учреждением несет ответственность в соответствии с действующим законодательством Российской Федерации.</w:t>
      </w:r>
    </w:p>
    <w:p w:rsidR="00B55F50" w:rsidRDefault="00ED4579" w:rsidP="00B55F50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9.3. Заведующий </w:t>
      </w:r>
      <w:r w:rsidR="00B55F5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МБ</w:t>
      </w: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 несет персональную ответственность за соблюдение Положения о привлечении и расходовании внебюджетных средств, порядка привлечения и использования дополнительных финансовых сре</w:t>
      </w:r>
      <w:proofErr w:type="gramStart"/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дств в д</w:t>
      </w:r>
      <w:proofErr w:type="gramEnd"/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етском саду</w:t>
      </w:r>
      <w:r w:rsidR="00B55F5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</w:p>
    <w:p w:rsidR="00B55F50" w:rsidRDefault="00ED4579" w:rsidP="00B55F50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9.4. Заведующий </w:t>
      </w:r>
      <w:r w:rsidR="00B55F5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МБ</w:t>
      </w: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 обязан (не менее одного раза в год) представить Родительскому комитету отчет о доходах и расходах средств, полученных дошкольным образовательным учреждением.</w:t>
      </w:r>
    </w:p>
    <w:p w:rsidR="00B55F50" w:rsidRDefault="00ED4579" w:rsidP="00B55F50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9.5. Заведующий несет ответственность за соблюдение действующих нормативных документов в сфере привлечения и расходовании целевых взносов и благотворительных пожертвований.</w:t>
      </w:r>
    </w:p>
    <w:p w:rsidR="00B55F50" w:rsidRDefault="00ED4579" w:rsidP="00B55F50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9.6. Запрещается отказывать гражданам в приеме детей в дошкольное образовательное учреждение из-за невозможности или нежелания законных представителей осуществлять целевые взносы, добровольные пожертвования, либо выступать потребителем платных дополнительных образовательных услуг.</w:t>
      </w:r>
    </w:p>
    <w:p w:rsidR="00ED4579" w:rsidRPr="00522721" w:rsidRDefault="00ED4579" w:rsidP="00B55F50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9.7. Запрещается вовлекать воспитанников в финансовые отношения между родителями (законными представителями) и дошкольным образовательным учреждением.</w:t>
      </w: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9.8. Запрещается работникам дошкольного образовательного учреждения, в круг должностных обязанностей которых не входит работа с финансовыми средствами, заниматься сбором пожертвований любой формы.</w:t>
      </w:r>
    </w:p>
    <w:p w:rsidR="00ED4579" w:rsidRPr="00522721" w:rsidRDefault="00ED4579" w:rsidP="00ED4579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10. Заключительные положения</w:t>
      </w:r>
    </w:p>
    <w:p w:rsidR="00B55F50" w:rsidRDefault="00ED4579" w:rsidP="00B55F50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10.1. Настоящее Положение о внебюджетных средствах (добровольных пожертвованиях) является локальным нормативным актом, принимается на </w:t>
      </w:r>
      <w:r w:rsidR="00B55F5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Управляющем совете</w:t>
      </w: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="00B55F5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МБ</w:t>
      </w: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 и утверждается (либо вводится в действие) приказом заведующего дошкольным образовательным учреждением.</w:t>
      </w:r>
      <w:r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ED4579" w:rsidRPr="00522721" w:rsidRDefault="00B55F50" w:rsidP="00B55F50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10</w:t>
      </w:r>
      <w:r w:rsidR="00ED4579"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.3. В настоящее Положение по мере необходимости, или выхода указаний, рекомендаций вышестоящих органов могут вноситься изменения и дополнения, которые принимаются в порядке, предусмотренном п.10.1 настоящего Положения. Положение принимается на неопределенный срок.</w:t>
      </w:r>
      <w:r w:rsidR="00ED4579" w:rsidRPr="005227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ED4579" w:rsidRPr="00ED4579" w:rsidRDefault="00ED4579" w:rsidP="00ED4579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D457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ED4579" w:rsidRPr="00ED4579" w:rsidRDefault="00ED4579" w:rsidP="00ED4579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ED4579" w:rsidRPr="00ED4579" w:rsidRDefault="00ED4579" w:rsidP="00522721">
      <w:pPr>
        <w:spacing w:after="0" w:line="351" w:lineRule="atLeast"/>
        <w:jc w:val="both"/>
        <w:textAlignment w:val="baseline"/>
        <w:rPr>
          <w:rFonts w:ascii="inherit" w:eastAsia="Times New Roman" w:hAnsi="inherit" w:cs="Arial"/>
          <w:color w:val="777777"/>
          <w:sz w:val="21"/>
          <w:szCs w:val="21"/>
          <w:lang w:eastAsia="ru-RU"/>
        </w:rPr>
      </w:pPr>
      <w:r w:rsidRPr="00ED4579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</w:p>
    <w:p w:rsidR="00314D76" w:rsidRDefault="00314D76"/>
    <w:sectPr w:rsidR="00314D76" w:rsidSect="00631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F8E" w:rsidRDefault="004C5F8E" w:rsidP="00522721">
      <w:pPr>
        <w:spacing w:after="0" w:line="240" w:lineRule="auto"/>
      </w:pPr>
      <w:r>
        <w:separator/>
      </w:r>
    </w:p>
  </w:endnote>
  <w:endnote w:type="continuationSeparator" w:id="0">
    <w:p w:rsidR="004C5F8E" w:rsidRDefault="004C5F8E" w:rsidP="00522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F8E" w:rsidRDefault="004C5F8E" w:rsidP="00522721">
      <w:pPr>
        <w:spacing w:after="0" w:line="240" w:lineRule="auto"/>
      </w:pPr>
      <w:r>
        <w:separator/>
      </w:r>
    </w:p>
  </w:footnote>
  <w:footnote w:type="continuationSeparator" w:id="0">
    <w:p w:rsidR="004C5F8E" w:rsidRDefault="004C5F8E" w:rsidP="00522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6F24"/>
    <w:multiLevelType w:val="multilevel"/>
    <w:tmpl w:val="FBE6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1F2CF7"/>
    <w:multiLevelType w:val="multilevel"/>
    <w:tmpl w:val="85CC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D941AC"/>
    <w:multiLevelType w:val="multilevel"/>
    <w:tmpl w:val="6508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F0249"/>
    <w:multiLevelType w:val="multilevel"/>
    <w:tmpl w:val="D2F6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4D7A3F"/>
    <w:multiLevelType w:val="multilevel"/>
    <w:tmpl w:val="1F6E3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8A335E"/>
    <w:multiLevelType w:val="multilevel"/>
    <w:tmpl w:val="B922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9A57F0"/>
    <w:multiLevelType w:val="multilevel"/>
    <w:tmpl w:val="BDFC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665694"/>
    <w:multiLevelType w:val="multilevel"/>
    <w:tmpl w:val="600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6762AC"/>
    <w:multiLevelType w:val="multilevel"/>
    <w:tmpl w:val="7C80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C96E33"/>
    <w:multiLevelType w:val="multilevel"/>
    <w:tmpl w:val="B65E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3E7232"/>
    <w:multiLevelType w:val="multilevel"/>
    <w:tmpl w:val="6D0E3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1D0DD8"/>
    <w:multiLevelType w:val="multilevel"/>
    <w:tmpl w:val="A1D86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5030A6"/>
    <w:multiLevelType w:val="multilevel"/>
    <w:tmpl w:val="3E48C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6B54FB"/>
    <w:multiLevelType w:val="multilevel"/>
    <w:tmpl w:val="D56C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4E46DDA"/>
    <w:multiLevelType w:val="multilevel"/>
    <w:tmpl w:val="4626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AD4AAF"/>
    <w:multiLevelType w:val="multilevel"/>
    <w:tmpl w:val="B526E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2F175D"/>
    <w:multiLevelType w:val="multilevel"/>
    <w:tmpl w:val="F014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753BF0"/>
    <w:multiLevelType w:val="multilevel"/>
    <w:tmpl w:val="4D0C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00F4AC4"/>
    <w:multiLevelType w:val="multilevel"/>
    <w:tmpl w:val="01080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FF1407"/>
    <w:multiLevelType w:val="multilevel"/>
    <w:tmpl w:val="111E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79055A"/>
    <w:multiLevelType w:val="multilevel"/>
    <w:tmpl w:val="056E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C83E7A"/>
    <w:multiLevelType w:val="multilevel"/>
    <w:tmpl w:val="341E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856C6A"/>
    <w:multiLevelType w:val="multilevel"/>
    <w:tmpl w:val="E620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17"/>
  </w:num>
  <w:num w:numId="4">
    <w:abstractNumId w:val="1"/>
  </w:num>
  <w:num w:numId="5">
    <w:abstractNumId w:val="0"/>
  </w:num>
  <w:num w:numId="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4579"/>
    <w:rsid w:val="000F4D23"/>
    <w:rsid w:val="00280146"/>
    <w:rsid w:val="00314D76"/>
    <w:rsid w:val="00357C79"/>
    <w:rsid w:val="004069EA"/>
    <w:rsid w:val="004C5F8E"/>
    <w:rsid w:val="004F739B"/>
    <w:rsid w:val="00522721"/>
    <w:rsid w:val="00631530"/>
    <w:rsid w:val="006F353C"/>
    <w:rsid w:val="00B55F50"/>
    <w:rsid w:val="00D75D95"/>
    <w:rsid w:val="00ED4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72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22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2721"/>
  </w:style>
  <w:style w:type="paragraph" w:styleId="a7">
    <w:name w:val="footer"/>
    <w:basedOn w:val="a"/>
    <w:link w:val="a8"/>
    <w:uiPriority w:val="99"/>
    <w:semiHidden/>
    <w:unhideWhenUsed/>
    <w:rsid w:val="00522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2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0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3981">
              <w:marLeft w:val="210"/>
              <w:marRight w:val="49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08515">
              <w:marLeft w:val="0"/>
              <w:marRight w:val="37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75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25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90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01643">
                                      <w:marLeft w:val="0"/>
                                      <w:marRight w:val="0"/>
                                      <w:marTop w:val="3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84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6105732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5162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5825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8801">
              <w:marLeft w:val="0"/>
              <w:marRight w:val="0"/>
              <w:marTop w:val="0"/>
              <w:marBottom w:val="0"/>
              <w:divBdr>
                <w:top w:val="single" w:sz="6" w:space="2" w:color="00B1EC"/>
                <w:left w:val="single" w:sz="6" w:space="2" w:color="00B1EC"/>
                <w:bottom w:val="single" w:sz="6" w:space="2" w:color="00B1EC"/>
                <w:right w:val="single" w:sz="6" w:space="2" w:color="00B1EC"/>
              </w:divBdr>
              <w:divsChild>
                <w:div w:id="14539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9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68185">
                  <w:marLeft w:val="0"/>
                  <w:marRight w:val="0"/>
                  <w:marTop w:val="75"/>
                  <w:marBottom w:val="3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00B1EC"/>
                            <w:left w:val="single" w:sz="6" w:space="2" w:color="00B1EC"/>
                            <w:bottom w:val="single" w:sz="6" w:space="2" w:color="00B1EC"/>
                            <w:right w:val="single" w:sz="6" w:space="2" w:color="00B1EC"/>
                          </w:divBdr>
                          <w:divsChild>
                            <w:div w:id="18914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90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174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7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74816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57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33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50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40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256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897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615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37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53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695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69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478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115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858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386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249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4510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7570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181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77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9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58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989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366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2929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17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897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59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401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838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139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1035799">
                                                  <w:blockQuote w:val="1"/>
                                                  <w:marLeft w:val="150"/>
                                                  <w:marRight w:val="150"/>
                                                  <w:marTop w:val="450"/>
                                                  <w:marBottom w:val="150"/>
                                                  <w:divBdr>
                                                    <w:top w:val="single" w:sz="6" w:space="6" w:color="BBBBBB"/>
                                                    <w:left w:val="single" w:sz="6" w:space="4" w:color="BBBBBB"/>
                                                    <w:bottom w:val="single" w:sz="6" w:space="2" w:color="BBBBBB"/>
                                                    <w:right w:val="single" w:sz="6" w:space="4" w:color="BBBBBB"/>
                                                  </w:divBdr>
                                                </w:div>
                                                <w:div w:id="190980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200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512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579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8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16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62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06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70736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19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141836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53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776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1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1411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72930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0357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63066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028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75728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667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36117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3904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27166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006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76742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5017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00817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371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9390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71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2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276806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96104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779788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5635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83014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1857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98721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93555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335357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3954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181333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12954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99710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34086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177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90703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07159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6078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72266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36571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7346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59084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0193095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4408">
              <w:marLeft w:val="0"/>
              <w:marRight w:val="0"/>
              <w:marTop w:val="0"/>
              <w:marBottom w:val="0"/>
              <w:divBdr>
                <w:top w:val="single" w:sz="6" w:space="8" w:color="3B3C3D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8862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3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8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8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78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31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2253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2024-02-01T09:11:00Z</cp:lastPrinted>
  <dcterms:created xsi:type="dcterms:W3CDTF">2023-10-26T09:02:00Z</dcterms:created>
  <dcterms:modified xsi:type="dcterms:W3CDTF">2024-02-07T10:49:00Z</dcterms:modified>
</cp:coreProperties>
</file>