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599" w:rsidRPr="00ED1AE1" w:rsidRDefault="008F2599">
      <w:pPr>
        <w:pStyle w:val="ConsTitle"/>
        <w:widowControl/>
        <w:jc w:val="center"/>
        <w:rPr>
          <w:rFonts w:ascii="Times New Roman" w:hAnsi="Times New Roman"/>
          <w:sz w:val="28"/>
          <w:szCs w:val="28"/>
        </w:rPr>
      </w:pPr>
      <w:bookmarkStart w:id="0" w:name="_GoBack"/>
      <w:bookmarkEnd w:id="0"/>
      <w:r w:rsidRPr="00ED1AE1">
        <w:rPr>
          <w:rFonts w:ascii="Times New Roman" w:hAnsi="Times New Roman"/>
          <w:sz w:val="28"/>
          <w:szCs w:val="28"/>
        </w:rPr>
        <w:t>КОНВЕНЦИЯ О ПРАВАХ РЕБЕНКА</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Преамбула</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Государства - участники настоящей Конвенции,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напоминая, что Организация Объединенных Наций во Всеобщей декларации прав человека провозгласила, что дети имеют право на особую заботу и помощь,</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 xml:space="preserve">ссылаясь на положения Декларации о социальных и правовых принципах, касающихся защиты и благополучия детей, особенно при передаче детей на </w:t>
      </w:r>
      <w:r w:rsidRPr="00ED1AE1">
        <w:rPr>
          <w:rFonts w:ascii="Times New Roman" w:hAnsi="Times New Roman"/>
          <w:sz w:val="28"/>
          <w:szCs w:val="28"/>
        </w:rPr>
        <w:lastRenderedPageBreak/>
        <w:t>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признавая, что во всех странах мира есть дети, живущие в исключительно трудных условиях, и что такие дети нуждаются в особом внимании,</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учитывая должным образом важность традиций и культурных ценностей каждого народа для защиты и гармоничного развития ребенка,</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признавая важность международного сотрудничества для улучшения условий жизни детей в каждой стране, в частности в развивающихся странах,</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согласились о нижеследующем:</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Часть I</w:t>
      </w:r>
    </w:p>
    <w:p w:rsidR="008F2599" w:rsidRPr="00ED1AE1" w:rsidRDefault="008F2599">
      <w:pPr>
        <w:pStyle w:val="ConsNormal"/>
        <w:widowControl/>
        <w:ind w:firstLine="0"/>
        <w:jc w:val="center"/>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1</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2</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3</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lastRenderedPageBreak/>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4</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5</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6</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Государства - участники признают, что каждый ребенок имеет неотъемлемое право на жизнь.</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Государства - участники обеспечивают в максимально возможной степени выживание и здоровое развитие ребенка.</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7</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8</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lastRenderedPageBreak/>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9</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4. 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10</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В соответствии с обязательством государств - участников по пункту 1 статьи 9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w:t>
      </w:r>
      <w:r w:rsidRPr="00ED1AE1">
        <w:rPr>
          <w:rFonts w:ascii="Times New Roman" w:hAnsi="Times New Roman"/>
          <w:sz w:val="28"/>
          <w:szCs w:val="28"/>
        </w:rPr>
        <w:lastRenderedPageBreak/>
        <w:t>этой целью и в соответствии с обязательством государств - участников по пункту 2 статьи 9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11</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Государства - участники принимают меры для борьбы с незаконным перемещением и невозвращением детей из-за границы.</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12</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13</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a) для уважения прав и репутации других лиц; или</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b) для охраны государственной безопасности, или общественного порядка (ordre public), или здоровья, или нравственности населения.</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14</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Государства - участники уважают право ребенка на свободу мысли, совести и религии.</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lastRenderedPageBreak/>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15</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Государства - участники признают право ребенка на свободу ассоциации и свободу мирных собраний.</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16</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Ребенок имеет право на защиту закона от такого вмешательства или посягательства.</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17</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c) поощряют выпуск и распространение детской литературы;</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18</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Государства - 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19</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20</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Государства - участники в соответствии со своими национальными законами обеспечивают замену ухода за таким ребенком.</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 xml:space="preserve">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w:t>
      </w:r>
      <w:r w:rsidRPr="00ED1AE1">
        <w:rPr>
          <w:rFonts w:ascii="Times New Roman" w:hAnsi="Times New Roman"/>
          <w:sz w:val="28"/>
          <w:szCs w:val="28"/>
        </w:rPr>
        <w:lastRenderedPageBreak/>
        <w:t>желательность преемственности воспитания ребенка и его этническое происхождение, религиозную и культурную принадлежность и родной язык.</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21</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22</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Государства - 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 xml:space="preserve">2. 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w:t>
      </w:r>
      <w:r w:rsidRPr="00ED1AE1">
        <w:rPr>
          <w:rFonts w:ascii="Times New Roman" w:hAnsi="Times New Roman"/>
          <w:sz w:val="28"/>
          <w:szCs w:val="28"/>
        </w:rPr>
        <w:lastRenderedPageBreak/>
        <w:t>помощи и поиску родителей или других членов семьи любого ребенка - 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23</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4. 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24</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lastRenderedPageBreak/>
        <w:t>2. Государства - участники добиваются полного осуществления данного права и, в частности, принимают необходимые меры для:</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a) снижения уровней смертности младенцев и детской смертности;</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d) предоставления матерям надлежащих услуг по охране здоровья в дородовой и послеродовой периоды;</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f) развития просветительной работы и услуг в области профилактической медицинской помощи и планирования размера семьи.</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25</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26</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27</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28</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a) вводят бесплатное и обязательное начальное образование;</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c) обеспечивают доступность высшего образования для всех на основе способностей каждого с помощью всех необходимых средств;</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d) обеспечивают доступность информации и материалов в области образования и профессиональной подготовки для всех детей;</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e) принимают меры по содействию регулярному посещению школ и снижению числа учащихся, покинувших школу.</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 xml:space="preserve">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w:t>
      </w:r>
      <w:r w:rsidRPr="00ED1AE1">
        <w:rPr>
          <w:rFonts w:ascii="Times New Roman" w:hAnsi="Times New Roman"/>
          <w:sz w:val="28"/>
          <w:szCs w:val="28"/>
        </w:rPr>
        <w:lastRenderedPageBreak/>
        <w:t>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29</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Государства - участники соглашаются в том, что образование ребенка должно быть направлено на:</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a) развитие личности, талантов и умственных и физических способностей ребенка в их самом полном объеме;</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b) воспитание уважения к правам человека и основным свободам, а также принципам, провозглашенным в Уставе Организации Объединенных Наций;</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e) воспитание уважения к окружающей природе.</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30</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31</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lastRenderedPageBreak/>
        <w:t>Статья 32</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Государства - 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a) устанавливают минимальный возраст или минимальные возрасты для приема на работу;</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b) определяют необходимые требования о продолжительности рабочего дня и условиях труда;</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c) предусматривают соответствующие виды наказания или другие санкции для обеспечения эффективного осуществления настоящей статьи.</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33</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34</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a) склонения или принуждения ребенка к любой незаконной сексуальной деятельности;</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b) использования в целях эксплуатации детей в проституции или в другой незаконной сексуальной практике;</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c) использования в целях эксплуатации детей в порнографии и порнографических материалах.</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35</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36</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Государства - участники защищают ребенка от всех других форм эксплуатации, наносящих ущерб любому аспекту благосостояния ребенка.</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37</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Государства - участники обеспечивают, чтобы:</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38</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более старшего возраста.</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w:t>
      </w:r>
      <w:r w:rsidRPr="00ED1AE1">
        <w:rPr>
          <w:rFonts w:ascii="Times New Roman" w:hAnsi="Times New Roman"/>
          <w:sz w:val="28"/>
          <w:szCs w:val="28"/>
        </w:rPr>
        <w:lastRenderedPageBreak/>
        <w:t>с целью обеспечения защиты затрагиваемых вооруженным конфликтом детей и ухода за ними.</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39</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Государства - 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40</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i   презумпция невиновности, пока его вина  не  будет доказана</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согласно закону;</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ii  незамедлительное и непосредственное информирование его  об</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обвинениях  против  него  и, в случае необходимости, через</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его родителей или законных опекунов и получение правовой и</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другой необходимой помощи  при подготовке  и осуществлении</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своей защиты;</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iii безотлагательное  принятие  решения   по  рассматриваемому</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вопросу   компетентным,   независимым   и  беспристрастным</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органом   или  судебным  органом  в   ходе   справедливого</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слушания  в  соответствии с законом в присутствии адвоката</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или другого соответствующего лица и, если это не считается</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противоречащим наилучшим интересам ребенка, в частности, с</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учетом  его  возраста  или  положения  его  родителей  или</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lastRenderedPageBreak/>
        <w:t xml:space="preserve">        законных опекунов;</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iv  свобода  от принуждения к даче свидетельских показаний или</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признанию  вины;  изучение  показаний свидетелей обвинения</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либо  самостоятельно,  либо   при  помощи  других  лиц   и</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обеспечение  равноправного   участия  свидетелей  защиты и</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изучения их показаний;</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v   если    считается,   что    ребенок    нарушил   уголовное</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законодательство,   повторное   рассмотрение   вышестоящим</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компетентным,  независимым  и  беспристрастным органом или</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судебным  органом согласно закону соответствующего решения</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и любых принятых в этой связи мер;</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vi  бесплатная  помощь переводчика, если ребенок  не  понимает</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используемого языка или не говорит на нем;</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vii полное   уважение  его  личной  жизни  на   всех   стадиях</w:t>
      </w:r>
    </w:p>
    <w:p w:rsidR="008F2599" w:rsidRPr="00ED1AE1" w:rsidRDefault="008F2599">
      <w:pPr>
        <w:pStyle w:val="ConsNonformat"/>
        <w:widowControl/>
        <w:rPr>
          <w:rFonts w:ascii="Times New Roman" w:hAnsi="Times New Roman"/>
          <w:sz w:val="28"/>
          <w:szCs w:val="28"/>
        </w:rPr>
      </w:pPr>
      <w:r w:rsidRPr="00ED1AE1">
        <w:rPr>
          <w:rFonts w:ascii="Times New Roman" w:hAnsi="Times New Roman"/>
          <w:sz w:val="28"/>
          <w:szCs w:val="28"/>
        </w:rPr>
        <w:t xml:space="preserve">        разбирательства.</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a) установлению минимального возраста, ниже которого дети считаются неспособными нарушить уголовное законодательство;</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41</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a) в законе государства - участника; или</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b) в нормах международного права, действующих в отношении данного государства.</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Часть II</w:t>
      </w:r>
    </w:p>
    <w:p w:rsidR="008F2599" w:rsidRPr="00ED1AE1" w:rsidRDefault="008F2599">
      <w:pPr>
        <w:pStyle w:val="ConsNormal"/>
        <w:widowControl/>
        <w:ind w:firstLine="0"/>
        <w:jc w:val="center"/>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42</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Государства - 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43</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8F2599" w:rsidRPr="00ED1AE1" w:rsidRDefault="008F2599">
      <w:pPr>
        <w:pStyle w:val="ConsNonformat"/>
        <w:widowControl/>
        <w:pBdr>
          <w:top w:val="single" w:sz="6" w:space="0" w:color="auto"/>
        </w:pBdr>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(Постановление Правительства РФ от 13.02.98 N 180).</w:t>
      </w:r>
    </w:p>
    <w:p w:rsidR="008F2599" w:rsidRPr="00ED1AE1" w:rsidRDefault="008F2599">
      <w:pPr>
        <w:pStyle w:val="ConsNonformat"/>
        <w:widowControl/>
        <w:pBdr>
          <w:top w:val="single" w:sz="6" w:space="0" w:color="auto"/>
        </w:pBdr>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w:t>
      </w:r>
      <w:r w:rsidRPr="00ED1AE1">
        <w:rPr>
          <w:rFonts w:ascii="Times New Roman" w:hAnsi="Times New Roman"/>
          <w:sz w:val="28"/>
          <w:szCs w:val="28"/>
        </w:rPr>
        <w:lastRenderedPageBreak/>
        <w:t>члена Комитета, назначает другого эксперта из числа своих граждан на оставшийся срок при условии одобрения Комитетом.</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8. Комитет устанавливает свои собственные правила процедуры.</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9. Комитет избирает своих должностных лиц на двухлетний срок.</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44</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a) в течение двух лет после вступления Конвенции в силу для соответствующего государства - участника;</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b) впоследствии через каждые пять лет.</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"b" настоящей статьи, ранее изложенную основную информацию.</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4. Комитет может запрашивать у государств - участников дополнительную информацию, касающуюся осуществления настоящей Конвенции.</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6. Государства - участники обеспечивают широкую гласность своих докладов в своих собственных странах.</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45</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lastRenderedPageBreak/>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Часть III</w:t>
      </w:r>
    </w:p>
    <w:p w:rsidR="008F2599" w:rsidRPr="00ED1AE1" w:rsidRDefault="008F2599">
      <w:pPr>
        <w:pStyle w:val="ConsNormal"/>
        <w:widowControl/>
        <w:ind w:firstLine="0"/>
        <w:jc w:val="center"/>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46</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Настоящая Конвенция открыта для подписания ее всеми государствами.</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47</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48</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lastRenderedPageBreak/>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49</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50</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Любое государство - 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 - участников.</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51</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2. Оговорка, несовместимая с целями и задачами настоящей Конвенции, не допускается.</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 xml:space="preserve">3. Оговорки могут быть сняты в любое время путем соответствующего уведомления, направленного Генеральному секретарю Организации </w:t>
      </w:r>
      <w:r w:rsidRPr="00ED1AE1">
        <w:rPr>
          <w:rFonts w:ascii="Times New Roman" w:hAnsi="Times New Roman"/>
          <w:sz w:val="28"/>
          <w:szCs w:val="28"/>
        </w:rPr>
        <w:lastRenderedPageBreak/>
        <w:t>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52</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53</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Генеральный секретарь Организации Объединенных Наций назначается депозитарием настоящей Конвенции.</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Статья 54</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0"/>
        <w:jc w:val="center"/>
        <w:rPr>
          <w:rFonts w:ascii="Times New Roman" w:hAnsi="Times New Roman"/>
          <w:sz w:val="28"/>
          <w:szCs w:val="28"/>
        </w:rPr>
      </w:pPr>
      <w:r w:rsidRPr="00ED1AE1">
        <w:rPr>
          <w:rFonts w:ascii="Times New Roman" w:hAnsi="Times New Roman"/>
          <w:sz w:val="28"/>
          <w:szCs w:val="28"/>
        </w:rPr>
        <w:t>* * *</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 xml:space="preserve">Конвенция одобрена Генеральной Ассамблеей ООН 20 ноября </w:t>
      </w:r>
      <w:smartTag w:uri="urn:schemas-microsoft-com:office:smarttags" w:element="metricconverter">
        <w:smartTagPr>
          <w:attr w:name="ProductID" w:val="1989 г"/>
        </w:smartTagPr>
        <w:r w:rsidRPr="00ED1AE1">
          <w:rPr>
            <w:rFonts w:ascii="Times New Roman" w:hAnsi="Times New Roman"/>
            <w:sz w:val="28"/>
            <w:szCs w:val="28"/>
          </w:rPr>
          <w:t>1989 г</w:t>
        </w:r>
      </w:smartTag>
      <w:r w:rsidRPr="00ED1AE1">
        <w:rPr>
          <w:rFonts w:ascii="Times New Roman" w:hAnsi="Times New Roman"/>
          <w:sz w:val="28"/>
          <w:szCs w:val="28"/>
        </w:rPr>
        <w:t xml:space="preserve">., подписана от имени СССР 26 января </w:t>
      </w:r>
      <w:smartTag w:uri="urn:schemas-microsoft-com:office:smarttags" w:element="metricconverter">
        <w:smartTagPr>
          <w:attr w:name="ProductID" w:val="1990 г"/>
        </w:smartTagPr>
        <w:r w:rsidRPr="00ED1AE1">
          <w:rPr>
            <w:rFonts w:ascii="Times New Roman" w:hAnsi="Times New Roman"/>
            <w:sz w:val="28"/>
            <w:szCs w:val="28"/>
          </w:rPr>
          <w:t>1990 г</w:t>
        </w:r>
      </w:smartTag>
      <w:r w:rsidRPr="00ED1AE1">
        <w:rPr>
          <w:rFonts w:ascii="Times New Roman" w:hAnsi="Times New Roman"/>
          <w:sz w:val="28"/>
          <w:szCs w:val="28"/>
        </w:rPr>
        <w:t xml:space="preserve">., ратифицирована Верховным Советом СССР 13 июня </w:t>
      </w:r>
      <w:smartTag w:uri="urn:schemas-microsoft-com:office:smarttags" w:element="metricconverter">
        <w:smartTagPr>
          <w:attr w:name="ProductID" w:val="1990 г"/>
        </w:smartTagPr>
        <w:r w:rsidRPr="00ED1AE1">
          <w:rPr>
            <w:rFonts w:ascii="Times New Roman" w:hAnsi="Times New Roman"/>
            <w:sz w:val="28"/>
            <w:szCs w:val="28"/>
          </w:rPr>
          <w:t>1990 г</w:t>
        </w:r>
      </w:smartTag>
      <w:r w:rsidRPr="00ED1AE1">
        <w:rPr>
          <w:rFonts w:ascii="Times New Roman" w:hAnsi="Times New Roman"/>
          <w:sz w:val="28"/>
          <w:szCs w:val="28"/>
        </w:rPr>
        <w:t xml:space="preserve">. Ратификационная грамота сдана на хранение Генеральному секретарю ООН 16 августа </w:t>
      </w:r>
      <w:smartTag w:uri="urn:schemas-microsoft-com:office:smarttags" w:element="metricconverter">
        <w:smartTagPr>
          <w:attr w:name="ProductID" w:val="1990 г"/>
        </w:smartTagPr>
        <w:r w:rsidRPr="00ED1AE1">
          <w:rPr>
            <w:rFonts w:ascii="Times New Roman" w:hAnsi="Times New Roman"/>
            <w:sz w:val="28"/>
            <w:szCs w:val="28"/>
          </w:rPr>
          <w:t>1990 г</w:t>
        </w:r>
      </w:smartTag>
      <w:r w:rsidRPr="00ED1AE1">
        <w:rPr>
          <w:rFonts w:ascii="Times New Roman" w:hAnsi="Times New Roman"/>
          <w:sz w:val="28"/>
          <w:szCs w:val="28"/>
        </w:rPr>
        <w:t>.</w:t>
      </w:r>
    </w:p>
    <w:p w:rsidR="008F2599" w:rsidRPr="00ED1AE1" w:rsidRDefault="008F2599">
      <w:pPr>
        <w:pStyle w:val="ConsNormal"/>
        <w:widowControl/>
        <w:ind w:firstLine="540"/>
        <w:jc w:val="both"/>
        <w:rPr>
          <w:rFonts w:ascii="Times New Roman" w:hAnsi="Times New Roman"/>
          <w:sz w:val="28"/>
          <w:szCs w:val="28"/>
        </w:rPr>
      </w:pPr>
      <w:r w:rsidRPr="00ED1AE1">
        <w:rPr>
          <w:rFonts w:ascii="Times New Roman" w:hAnsi="Times New Roman"/>
          <w:sz w:val="28"/>
          <w:szCs w:val="28"/>
        </w:rPr>
        <w:t xml:space="preserve">Конвенция вступила в силу для СССР 15 сентября </w:t>
      </w:r>
      <w:smartTag w:uri="urn:schemas-microsoft-com:office:smarttags" w:element="metricconverter">
        <w:smartTagPr>
          <w:attr w:name="ProductID" w:val="1990 г"/>
        </w:smartTagPr>
        <w:r w:rsidRPr="00ED1AE1">
          <w:rPr>
            <w:rFonts w:ascii="Times New Roman" w:hAnsi="Times New Roman"/>
            <w:sz w:val="28"/>
            <w:szCs w:val="28"/>
          </w:rPr>
          <w:t>1990 г</w:t>
        </w:r>
      </w:smartTag>
      <w:r w:rsidRPr="00ED1AE1">
        <w:rPr>
          <w:rFonts w:ascii="Times New Roman" w:hAnsi="Times New Roman"/>
          <w:sz w:val="28"/>
          <w:szCs w:val="28"/>
        </w:rPr>
        <w:t>.</w:t>
      </w:r>
    </w:p>
    <w:p w:rsidR="008F2599" w:rsidRPr="00ED1AE1" w:rsidRDefault="008F2599">
      <w:pPr>
        <w:pStyle w:val="ConsNonformat"/>
        <w:widowControl/>
        <w:rPr>
          <w:rFonts w:ascii="Times New Roman" w:hAnsi="Times New Roman"/>
          <w:sz w:val="28"/>
          <w:szCs w:val="28"/>
        </w:rPr>
      </w:pPr>
    </w:p>
    <w:p w:rsidR="008F2599" w:rsidRPr="00ED1AE1" w:rsidRDefault="008F2599">
      <w:pPr>
        <w:pStyle w:val="ConsNonformat"/>
        <w:widowControl/>
        <w:rPr>
          <w:rFonts w:ascii="Times New Roman" w:hAnsi="Times New Roman"/>
          <w:sz w:val="28"/>
          <w:szCs w:val="28"/>
        </w:rPr>
      </w:pPr>
    </w:p>
    <w:p w:rsidR="008F2599" w:rsidRPr="00ED1AE1" w:rsidRDefault="008F2599">
      <w:pPr>
        <w:rPr>
          <w:rFonts w:ascii="Times New Roman" w:hAnsi="Times New Roman"/>
          <w:sz w:val="28"/>
          <w:szCs w:val="28"/>
        </w:rPr>
      </w:pPr>
    </w:p>
    <w:sectPr w:rsidR="008F2599" w:rsidRPr="00ED1AE1">
      <w:headerReference w:type="even" r:id="rId6"/>
      <w:headerReference w:type="default" r:id="rId7"/>
      <w:pgSz w:w="11906" w:h="16838"/>
      <w:pgMar w:top="851" w:right="964" w:bottom="851"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679" w:rsidRDefault="009A1679">
      <w:r>
        <w:separator/>
      </w:r>
    </w:p>
  </w:endnote>
  <w:endnote w:type="continuationSeparator" w:id="0">
    <w:p w:rsidR="009A1679" w:rsidRDefault="009A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679" w:rsidRDefault="009A1679">
      <w:r>
        <w:separator/>
      </w:r>
    </w:p>
  </w:footnote>
  <w:footnote w:type="continuationSeparator" w:id="0">
    <w:p w:rsidR="009A1679" w:rsidRDefault="009A16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599" w:rsidRDefault="008F259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F2599" w:rsidRDefault="008F2599">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599" w:rsidRDefault="008F259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775B1">
      <w:rPr>
        <w:rStyle w:val="a4"/>
        <w:noProof/>
      </w:rPr>
      <w:t>1</w:t>
    </w:r>
    <w:r>
      <w:rPr>
        <w:rStyle w:val="a4"/>
      </w:rPr>
      <w:fldChar w:fldCharType="end"/>
    </w:r>
  </w:p>
  <w:p w:rsidR="008F2599" w:rsidRDefault="008F2599">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59"/>
    <w:rsid w:val="00047059"/>
    <w:rsid w:val="005C58A2"/>
    <w:rsid w:val="008F2599"/>
    <w:rsid w:val="009775B1"/>
    <w:rsid w:val="009A1679"/>
    <w:rsid w:val="00ED1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CF70F99-9A80-4A2E-937C-EAEDA68E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nformat">
    <w:name w:val="ConsNonformat"/>
    <w:pPr>
      <w:widowControl w:val="0"/>
    </w:pPr>
    <w:rPr>
      <w:rFonts w:ascii="Courier New" w:hAnsi="Courier New"/>
      <w:snapToGrid w:val="0"/>
    </w:rPr>
  </w:style>
  <w:style w:type="paragraph" w:customStyle="1" w:styleId="ConsTitle">
    <w:name w:val="ConsTitle"/>
    <w:pPr>
      <w:widowControl w:val="0"/>
    </w:pPr>
    <w:rPr>
      <w:rFonts w:ascii="Arial" w:hAnsi="Arial"/>
      <w:b/>
      <w:snapToGrid w:val="0"/>
      <w:sz w:val="16"/>
    </w:rPr>
  </w:style>
  <w:style w:type="paragraph" w:customStyle="1" w:styleId="ConsNormal">
    <w:name w:val="ConsNormal"/>
    <w:pPr>
      <w:widowControl w:val="0"/>
      <w:ind w:firstLine="720"/>
    </w:pPr>
    <w:rPr>
      <w:rFonts w:ascii="Arial" w:hAnsi="Arial"/>
      <w:snapToGrid w:val="0"/>
    </w:rPr>
  </w:style>
  <w:style w:type="paragraph" w:styleId="a3">
    <w:name w:val="header"/>
    <w:basedOn w:val="a"/>
    <w:pPr>
      <w:tabs>
        <w:tab w:val="center" w:pos="4153"/>
        <w:tab w:val="right" w:pos="8306"/>
      </w:tabs>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7505</Words>
  <Characters>42785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КОНВЕНЦИЯ О ПРАВАХ РЕБЕНКА</vt:lpstr>
    </vt:vector>
  </TitlesOfParts>
  <Company> </Company>
  <LinksUpToDate>false</LinksUpToDate>
  <CharactersWithSpaces>50190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 О ПРАВАХ РЕБЕНКА</dc:title>
  <dc:subject/>
  <dc:creator>человек</dc:creator>
  <cp:keywords/>
  <cp:lastModifiedBy>Алексей</cp:lastModifiedBy>
  <cp:revision>2</cp:revision>
  <dcterms:created xsi:type="dcterms:W3CDTF">2015-10-01T20:58:00Z</dcterms:created>
  <dcterms:modified xsi:type="dcterms:W3CDTF">2015-10-01T20:58:00Z</dcterms:modified>
</cp:coreProperties>
</file>